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Default="008852A6" w:rsidP="00B60C14">
      <w:pPr>
        <w:spacing w:after="0"/>
        <w:ind w:right="-2"/>
        <w:jc w:val="both"/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la specialitatea </w:t>
      </w:r>
      <w:r w:rsidR="00647925">
        <w:rPr>
          <w:b/>
          <w:sz w:val="28"/>
          <w:szCs w:val="28"/>
          <w:lang w:val="ro-MO"/>
        </w:rPr>
        <w:t>Protetică Dentară</w:t>
      </w:r>
      <w:r w:rsidRPr="0020769D">
        <w:rPr>
          <w:b/>
          <w:sz w:val="28"/>
          <w:szCs w:val="28"/>
          <w:lang w:val="ro-MO"/>
        </w:rPr>
        <w:t>, pe ani de instruire</w:t>
      </w:r>
    </w:p>
    <w:p w:rsidR="00647925" w:rsidRPr="0020769D" w:rsidRDefault="00647925" w:rsidP="008852A6">
      <w:pPr>
        <w:jc w:val="center"/>
        <w:rPr>
          <w:b/>
          <w:sz w:val="28"/>
          <w:szCs w:val="28"/>
          <w:lang w:val="ro-MO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3558"/>
        <w:gridCol w:w="3544"/>
        <w:gridCol w:w="5103"/>
        <w:gridCol w:w="2551"/>
      </w:tblGrid>
      <w:tr w:rsidR="00DF576E" w:rsidRPr="00BC2C17" w:rsidTr="00F572B6">
        <w:trPr>
          <w:trHeight w:val="795"/>
        </w:trPr>
        <w:tc>
          <w:tcPr>
            <w:tcW w:w="236" w:type="dxa"/>
          </w:tcPr>
          <w:p w:rsidR="00DF576E" w:rsidRPr="00BC2C17" w:rsidRDefault="00DF576E" w:rsidP="00A7221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</w:tcPr>
          <w:p w:rsidR="00DF576E" w:rsidRDefault="00DF576E" w:rsidP="00647925">
            <w:pPr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Volum de lucru</w:t>
            </w:r>
          </w:p>
          <w:p w:rsidR="00DF576E" w:rsidRPr="00E369BC" w:rsidRDefault="00DF576E" w:rsidP="00647925">
            <w:pPr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Anul I (</w:t>
            </w:r>
            <w:r>
              <w:rPr>
                <w:b/>
                <w:sz w:val="28"/>
                <w:szCs w:val="28"/>
                <w:lang w:val="en-US"/>
              </w:rPr>
              <w:t>31,4</w:t>
            </w:r>
            <w:r w:rsidRPr="00E369BC">
              <w:rPr>
                <w:b/>
                <w:sz w:val="28"/>
                <w:szCs w:val="28"/>
                <w:lang w:val="en-US"/>
              </w:rPr>
              <w:t xml:space="preserve"> s</w:t>
            </w:r>
            <w:r w:rsidRPr="00E369BC">
              <w:rPr>
                <w:b/>
                <w:sz w:val="28"/>
                <w:szCs w:val="28"/>
              </w:rPr>
              <w:t>ăpt.</w:t>
            </w:r>
            <w:r w:rsidRPr="00E369BC">
              <w:rPr>
                <w:b/>
                <w:sz w:val="28"/>
                <w:szCs w:val="28"/>
                <w:lang w:val="en-US"/>
              </w:rPr>
              <w:t>)</w:t>
            </w:r>
            <w:bookmarkStart w:id="0" w:name="_GoBack"/>
            <w:bookmarkEnd w:id="0"/>
          </w:p>
        </w:tc>
        <w:tc>
          <w:tcPr>
            <w:tcW w:w="3544" w:type="dxa"/>
          </w:tcPr>
          <w:p w:rsidR="00DF576E" w:rsidRPr="00E369BC" w:rsidRDefault="00DF576E" w:rsidP="00DF576E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Competenţă</w:t>
            </w:r>
            <w:r>
              <w:rPr>
                <w:b/>
                <w:sz w:val="28"/>
                <w:szCs w:val="28"/>
                <w:lang w:val="ro-MO"/>
              </w:rPr>
              <w:t xml:space="preserve"> 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>
              <w:rPr>
                <w:b/>
                <w:sz w:val="28"/>
                <w:szCs w:val="28"/>
                <w:lang w:val="ro-MO"/>
              </w:rPr>
              <w:t xml:space="preserve"> 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:rsidR="00DF576E" w:rsidRPr="008D3F5F" w:rsidRDefault="00DF576E" w:rsidP="00DF576E">
            <w:pPr>
              <w:jc w:val="center"/>
              <w:rPr>
                <w:rFonts w:ascii="Times New Roman" w:eastAsia="Gungsuh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103" w:type="dxa"/>
          </w:tcPr>
          <w:p w:rsidR="00DF576E" w:rsidRDefault="00DF576E" w:rsidP="00DF576E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</w:rPr>
              <w:t>arem de manopere, proceduri, tehnici diagnostice</w:t>
            </w:r>
          </w:p>
          <w:p w:rsidR="00DF576E" w:rsidRPr="008852A6" w:rsidRDefault="00DF576E" w:rsidP="00DF576E">
            <w:pPr>
              <w:jc w:val="both"/>
              <w:rPr>
                <w:lang w:val="ro-MO"/>
              </w:rPr>
            </w:pPr>
          </w:p>
          <w:p w:rsidR="00DF576E" w:rsidRPr="008D3F5F" w:rsidRDefault="00DF576E" w:rsidP="00DF57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2551" w:type="dxa"/>
          </w:tcPr>
          <w:p w:rsidR="00DF576E" w:rsidRPr="00BC2C17" w:rsidRDefault="00DF576E" w:rsidP="0020769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Note</w:t>
            </w:r>
          </w:p>
        </w:tc>
      </w:tr>
      <w:tr w:rsidR="00DF576E" w:rsidRPr="00B21195" w:rsidTr="00F572B6">
        <w:tc>
          <w:tcPr>
            <w:tcW w:w="236" w:type="dxa"/>
          </w:tcPr>
          <w:p w:rsidR="00DF576E" w:rsidRPr="00BC2C17" w:rsidRDefault="00DF576E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</w:tcPr>
          <w:p w:rsidR="00DF576E" w:rsidRDefault="00DF576E" w:rsidP="008D3F5F">
            <w:pPr>
              <w:jc w:val="center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</w:pPr>
            <w:r w:rsidRPr="00DF576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  <w:t>Examenul clinic si paraclinic al pacientului.</w:t>
            </w:r>
          </w:p>
          <w:p w:rsidR="00DF576E" w:rsidRDefault="00E95988" w:rsidP="008D3F5F">
            <w:pPr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Rezidentul î</w:t>
            </w:r>
            <w:r w:rsidR="00DF576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mpreună cu responsabilul universitar și instituțional de rezidențiat efectuează examenul subiectiv</w:t>
            </w:r>
            <w:r w:rsidR="0057301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 xml:space="preserve"> (antecedente stomatologie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, istoricul medical</w:t>
            </w:r>
            <w:r w:rsidR="0057301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)</w:t>
            </w:r>
            <w:r w:rsidR="00DF576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, examenul exobucal obiectiv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 xml:space="preserve"> (auscultația)</w:t>
            </w:r>
            <w:r w:rsidR="004571E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 xml:space="preserve">; </w:t>
            </w:r>
            <w:r w:rsidR="004571E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lastRenderedPageBreak/>
              <w:t>examenul intraoral (determinarea tipului de ocluzie, stopurilor ocluzale, mișcărilor mandibulare, etc.); examenul paraclinic (radiografia sectorială, tomografia computerizată, etc.).</w:t>
            </w:r>
          </w:p>
          <w:p w:rsidR="00037661" w:rsidRPr="00DF576E" w:rsidRDefault="00037661" w:rsidP="008D3F5F">
            <w:pPr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10 pacienți</w:t>
            </w:r>
          </w:p>
          <w:p w:rsidR="00DF576E" w:rsidRPr="00B4422F" w:rsidRDefault="00DF576E" w:rsidP="004571E2">
            <w:pPr>
              <w:rPr>
                <w:sz w:val="24"/>
                <w:szCs w:val="24"/>
                <w:lang w:val="ro-MO"/>
              </w:rPr>
            </w:pPr>
          </w:p>
        </w:tc>
        <w:tc>
          <w:tcPr>
            <w:tcW w:w="3544" w:type="dxa"/>
          </w:tcPr>
          <w:p w:rsidR="00DF576E" w:rsidRPr="00B4422F" w:rsidRDefault="00DF576E" w:rsidP="00DF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2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1.1.  Examenul subiectiv (anamneza);</w:t>
            </w:r>
          </w:p>
          <w:p w:rsid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2F">
              <w:rPr>
                <w:rFonts w:ascii="Times New Roman" w:hAnsi="Times New Roman"/>
                <w:b/>
                <w:sz w:val="24"/>
                <w:szCs w:val="24"/>
              </w:rPr>
              <w:t>* Examenul exobucal obiectiv:</w:t>
            </w:r>
          </w:p>
          <w:p w:rsid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576E" w:rsidRPr="00B4422F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2F">
              <w:rPr>
                <w:rFonts w:ascii="Times New Roman" w:hAnsi="Times New Roman"/>
                <w:b/>
                <w:sz w:val="24"/>
                <w:szCs w:val="24"/>
              </w:rPr>
              <w:t>* Examenul intraoral (clinico - instrumental):</w:t>
            </w:r>
          </w:p>
          <w:p w:rsidR="00DF576E" w:rsidRDefault="00DF576E" w:rsidP="00DF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576E" w:rsidRDefault="00DF576E" w:rsidP="00DF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576E" w:rsidRPr="00B4422F" w:rsidRDefault="00DF576E" w:rsidP="00DF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22F">
              <w:rPr>
                <w:rFonts w:ascii="Times New Roman" w:hAnsi="Times New Roman" w:cs="Times New Roman"/>
                <w:b/>
                <w:sz w:val="24"/>
                <w:szCs w:val="24"/>
              </w:rPr>
              <w:t>1.2.  Examenul paraclinic:</w:t>
            </w:r>
          </w:p>
          <w:p w:rsidR="00DF576E" w:rsidRPr="00DF576E" w:rsidRDefault="00DF576E" w:rsidP="00DF57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lastRenderedPageBreak/>
              <w:t>Antecedente stomatologice;</w:t>
            </w:r>
          </w:p>
          <w:p w:rsidR="00DF576E" w:rsidRPr="00B4422F" w:rsidRDefault="00DF576E" w:rsidP="008D3F5F">
            <w:pPr>
              <w:pStyle w:val="a4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Istoricul medical (maladii generale sistemice), istoricul social;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a) facial – vizual;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b) bimanual - substratul osos, musculatura, ganglionii limfatici, articulația temporo – mandibulară.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c) Auscultația (după necesitate).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lastRenderedPageBreak/>
              <w:t>a) examenul țesuturilor moi;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b) suportul dento-paradontal și mucoosos (mobilitatea dinților);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c) determinarea tipului de ocluzie;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d) a cinematicei mandibulare;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e) determinarea stopurilor ocluzale;</w:t>
            </w:r>
          </w:p>
          <w:p w:rsidR="00DF576E" w:rsidRPr="00B4422F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f) determinarea mișcărilor mandibulare (propulsie, lateralitate canină și de grup)</w:t>
            </w:r>
          </w:p>
          <w:p w:rsidR="00DF576E" w:rsidRPr="00B4422F" w:rsidRDefault="00DF576E" w:rsidP="00B442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g) determinarea criteriilor ocluziei funcționale.</w:t>
            </w:r>
          </w:p>
          <w:p w:rsidR="00DF576E" w:rsidRDefault="00DF576E" w:rsidP="00DF576E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Radiografia sectorială (dentoalveolară, retroalveolară);</w:t>
            </w:r>
          </w:p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Ortopantomografia digitală;</w:t>
            </w:r>
          </w:p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Tomografia computerizată;</w:t>
            </w:r>
          </w:p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Tomografia articulației temporo-mandibulară;</w:t>
            </w:r>
          </w:p>
          <w:p w:rsidR="00DF576E" w:rsidRPr="00B4422F" w:rsidRDefault="00DF576E" w:rsidP="008D3F5F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Electro – odonto-diagnostica;</w:t>
            </w:r>
          </w:p>
          <w:p w:rsidR="00DF576E" w:rsidRPr="00F572B6" w:rsidRDefault="00DF576E" w:rsidP="00F572B6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22F">
              <w:rPr>
                <w:rFonts w:ascii="Times New Roman" w:hAnsi="Times New Roman"/>
                <w:sz w:val="24"/>
                <w:szCs w:val="24"/>
              </w:rPr>
              <w:t>Studiul modelelor de diagnostic.</w:t>
            </w:r>
          </w:p>
        </w:tc>
        <w:tc>
          <w:tcPr>
            <w:tcW w:w="2551" w:type="dxa"/>
          </w:tcPr>
          <w:p w:rsidR="00DF576E" w:rsidRPr="00653B81" w:rsidRDefault="00DF576E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De sine-stătător</w:t>
            </w:r>
          </w:p>
          <w:p w:rsidR="00DF576E" w:rsidRPr="00653B81" w:rsidRDefault="00DF576E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DF576E" w:rsidRPr="00653B81" w:rsidRDefault="00DF576E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DF576E" w:rsidRPr="00B21195" w:rsidTr="00F572B6">
        <w:tc>
          <w:tcPr>
            <w:tcW w:w="236" w:type="dxa"/>
          </w:tcPr>
          <w:p w:rsidR="00DF576E" w:rsidRPr="00BC2C17" w:rsidRDefault="00DF576E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</w:tcPr>
          <w:p w:rsidR="004571E2" w:rsidRPr="004571E2" w:rsidRDefault="004571E2" w:rsidP="004571E2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4571E2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repsonsabil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formulează diagnosticul,</w:t>
            </w:r>
            <w:r w:rsidRPr="004571E2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elaborează planul de investigaţii şi tratament al pacientului, completează fișa de observaţie clinică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. Monitorizează îndep</w:t>
            </w:r>
            <w:r w:rsidRPr="004571E2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linrea acţiunilor prescrise.   </w:t>
            </w:r>
          </w:p>
          <w:p w:rsidR="00DF576E" w:rsidRPr="00037661" w:rsidRDefault="00037661" w:rsidP="004571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10 pacienți</w:t>
            </w:r>
          </w:p>
        </w:tc>
        <w:tc>
          <w:tcPr>
            <w:tcW w:w="3544" w:type="dxa"/>
          </w:tcPr>
          <w:p w:rsidR="004571E2" w:rsidRPr="004571E2" w:rsidRDefault="004571E2" w:rsidP="004571E2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en-US"/>
              </w:rPr>
            </w:pPr>
            <w:r w:rsidRPr="004571E2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en-US"/>
              </w:rPr>
              <w:t>Formularea diagnosticului.</w:t>
            </w:r>
          </w:p>
          <w:p w:rsidR="00DF576E" w:rsidRDefault="00DF576E" w:rsidP="00DF57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Maladia de bază ce necesită tratamentul protetic, complicațiile, maladii concomitente, etc. (leziunea odontală coronară);</w:t>
            </w:r>
          </w:p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Clasificarea Black și internațională (MOD);</w:t>
            </w:r>
          </w:p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Conceperea și argumentarea planului de tratament protetic al leziunilor odontale coronare;</w:t>
            </w:r>
          </w:p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Indicații către aplicarea incrustațiilor (metalice, acrilice, ceramice, mixte);</w:t>
            </w:r>
          </w:p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Venire ceramanice;</w:t>
            </w:r>
          </w:p>
          <w:p w:rsidR="00DF576E" w:rsidRDefault="00DF576E" w:rsidP="008D3F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Determinarea indicațiilor locale către tratamentul lexiunilor odontale coronare cu coroane: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metalice turnate;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acrilice;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ceramice;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intergral ceramice;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e) sistemul CAD/CAM;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f) metalo-acrilice;</w:t>
            </w:r>
          </w:p>
          <w:p w:rsidR="00DF576E" w:rsidRDefault="00DF576E" w:rsidP="008D3F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g) metalo-ceramice;</w:t>
            </w:r>
          </w:p>
          <w:p w:rsidR="00DF576E" w:rsidRPr="00F572B6" w:rsidRDefault="00DF576E" w:rsidP="00F572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h) fotopolimerice.</w:t>
            </w:r>
          </w:p>
        </w:tc>
        <w:tc>
          <w:tcPr>
            <w:tcW w:w="2551" w:type="dxa"/>
          </w:tcPr>
          <w:p w:rsidR="00DF576E" w:rsidRPr="00653B81" w:rsidRDefault="00DF576E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DF576E" w:rsidRPr="00653B81" w:rsidRDefault="00DF576E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DF576E" w:rsidRPr="00653B81" w:rsidRDefault="00DF576E" w:rsidP="00A72215">
            <w:pPr>
              <w:rPr>
                <w:rFonts w:cstheme="minorHAnsi"/>
                <w:sz w:val="28"/>
                <w:szCs w:val="28"/>
                <w:lang w:val="fr-FR"/>
              </w:rPr>
            </w:pPr>
          </w:p>
        </w:tc>
      </w:tr>
      <w:tr w:rsidR="00DF576E" w:rsidRPr="00B21195" w:rsidTr="00F572B6">
        <w:tc>
          <w:tcPr>
            <w:tcW w:w="236" w:type="dxa"/>
          </w:tcPr>
          <w:p w:rsidR="00DF576E" w:rsidRPr="00BC2C17" w:rsidRDefault="00DF576E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</w:tcPr>
          <w:p w:rsidR="00DF576E" w:rsidRPr="00F572B6" w:rsidRDefault="004571E2" w:rsidP="00F572B6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 efectuează primirea şi examinarea pacienţilor la baza clinică stomatologică; prepară 1 – 2 dinți pentru incrustații; participă la amprentarea cavității și stabilește indicațiile către aplicarea retracției gingivale.</w:t>
            </w:r>
            <w:r w:rsidR="00037661" w:rsidRPr="0003766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Pregătirea canalului radicular pentru amprentarea prin metode moderne (2 – 3 dinți);</w:t>
            </w:r>
          </w:p>
        </w:tc>
        <w:tc>
          <w:tcPr>
            <w:tcW w:w="3544" w:type="dxa"/>
          </w:tcPr>
          <w:p w:rsidR="004571E2" w:rsidRPr="004571E2" w:rsidRDefault="004571E2" w:rsidP="004571E2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71E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Pregătirea proprotetică a cavității bucale </w:t>
            </w:r>
            <w:r w:rsidRPr="004571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către </w:t>
            </w:r>
            <w:r w:rsidRPr="004571E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tratamentul protetic al leziunilor odontale coronare.</w:t>
            </w:r>
          </w:p>
          <w:p w:rsidR="00DF576E" w:rsidRDefault="00DF576E" w:rsidP="004571E2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DF576E" w:rsidRDefault="00DF576E" w:rsidP="00657B6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indicațiilor către devitalizarea dinților lezați și mobili;</w:t>
            </w:r>
          </w:p>
          <w:p w:rsidR="00DF576E" w:rsidRPr="00657B60" w:rsidRDefault="00DF576E" w:rsidP="00657B6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Indicații către șlefuirea selectivă;</w:t>
            </w:r>
          </w:p>
          <w:p w:rsidR="00DF576E" w:rsidRDefault="00DF576E" w:rsidP="00657B6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Amprentarea cavității;</w:t>
            </w:r>
          </w:p>
          <w:p w:rsidR="00DF576E" w:rsidRDefault="00DF576E" w:rsidP="00657B6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indicațiilor către aplicarea retracției gingivale:</w:t>
            </w:r>
          </w:p>
          <w:p w:rsidR="00DF576E" w:rsidRDefault="00DF576E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a) mecanică;</w:t>
            </w:r>
          </w:p>
          <w:p w:rsidR="00DF576E" w:rsidRDefault="00DF576E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chimică;</w:t>
            </w:r>
          </w:p>
          <w:p w:rsidR="00DF576E" w:rsidRPr="00B4422F" w:rsidRDefault="00DF576E" w:rsidP="00B4422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c) mixtă (alegerea materialelor).</w:t>
            </w:r>
          </w:p>
        </w:tc>
        <w:tc>
          <w:tcPr>
            <w:tcW w:w="2551" w:type="dxa"/>
          </w:tcPr>
          <w:p w:rsidR="00DF576E" w:rsidRPr="00653B81" w:rsidRDefault="00DF576E" w:rsidP="00657B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DF576E" w:rsidRPr="00653B81" w:rsidRDefault="00DF576E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DF576E" w:rsidRPr="00657B60" w:rsidRDefault="00DF576E" w:rsidP="00272EC4">
            <w:pPr>
              <w:spacing w:after="0"/>
              <w:rPr>
                <w:rFonts w:cstheme="minorHAnsi"/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</w:tcPr>
          <w:p w:rsidR="00037661" w:rsidRDefault="004571E2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repsonsabil stabilește consecutivitatea etapelor amprentării. Totodată, obține amprente</w:t>
            </w:r>
            <w:r w:rsidR="0083024C"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într-un timp și doi timpi</w:t>
            </w:r>
            <w:r w:rsidR="00037661"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:</w:t>
            </w:r>
            <w:r w:rsidR="00037661" w:rsidRPr="000376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a) 20 de amprente într-un timp;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b) 20 de amprente într-un timp prin injectare;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c) 20 amprente în doi timpi.</w:t>
            </w:r>
          </w:p>
          <w:p w:rsidR="00037661" w:rsidRDefault="00037661" w:rsidP="000376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Însuș</w:t>
            </w:r>
            <w:r w:rsidR="0083024C" w:rsidRPr="00037661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ește aplicarea lacurilor de protecție.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 xml:space="preserve"> Confecționarea a 20 de coroane provizorii prin metoda Scutan și fotopolimerice;</w:t>
            </w:r>
          </w:p>
          <w:p w:rsid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Proba și adaptarea microprotezelor: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a) incrustații – 2;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b) incrustații cu pivot – 5;</w:t>
            </w:r>
          </w:p>
          <w:p w:rsidR="00037661" w:rsidRPr="00037661" w:rsidRDefault="00037661" w:rsidP="00037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661">
              <w:rPr>
                <w:rFonts w:ascii="Times New Roman" w:hAnsi="Times New Roman"/>
                <w:sz w:val="24"/>
                <w:szCs w:val="24"/>
              </w:rPr>
              <w:t>c) vinirilor – 4;</w:t>
            </w:r>
          </w:p>
          <w:p w:rsidR="004571E2" w:rsidRPr="0083024C" w:rsidRDefault="00037661" w:rsidP="000376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diferitor varietăți de coroane – 20.</w:t>
            </w:r>
          </w:p>
          <w:p w:rsidR="004571E2" w:rsidRPr="0020769D" w:rsidRDefault="004571E2" w:rsidP="00A9476A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3544" w:type="dxa"/>
          </w:tcPr>
          <w:p w:rsidR="004571E2" w:rsidRPr="004571E2" w:rsidRDefault="004571E2" w:rsidP="004571E2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before="7" w:line="274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4571E2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Amprentarea anatomică, varietăți de amprentare. </w:t>
            </w:r>
            <w:r w:rsidRPr="004571E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Materiale de amprentare.</w:t>
            </w:r>
          </w:p>
          <w:p w:rsidR="004571E2" w:rsidRPr="004571E2" w:rsidRDefault="004571E2" w:rsidP="004571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Determinarea consecutivității etapelor amprentării;</w:t>
            </w:r>
          </w:p>
          <w:p w:rsidR="004571E2" w:rsidRDefault="004571E2" w:rsidP="00657B6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Obținerea a:</w:t>
            </w:r>
          </w:p>
          <w:p w:rsidR="004571E2" w:rsidRDefault="004571E2" w:rsidP="00657B6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Aplicarea lacurilor de protecție și dentin protectorul pe plagile dinților preparați;</w:t>
            </w:r>
          </w:p>
          <w:p w:rsidR="004571E2" w:rsidRPr="00B4422F" w:rsidRDefault="004571E2" w:rsidP="00B442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653B81" w:rsidRDefault="004571E2">
            <w:pPr>
              <w:rPr>
                <w:rFonts w:cstheme="minorHAnsi"/>
                <w:sz w:val="28"/>
                <w:szCs w:val="28"/>
                <w:lang w:val="fr-FR"/>
              </w:rPr>
            </w:pPr>
          </w:p>
          <w:p w:rsidR="004571E2" w:rsidRDefault="004571E2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4571E2" w:rsidRDefault="004571E2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4571E2" w:rsidRPr="0020769D" w:rsidRDefault="004571E2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3558" w:type="dxa"/>
          </w:tcPr>
          <w:p w:rsidR="004571E2" w:rsidRDefault="0083024C" w:rsidP="0083024C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</w:t>
            </w:r>
            <w:r w:rsidR="004571E2"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mpreun</w:t>
            </w:r>
            <w:r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ă</w:t>
            </w:r>
            <w:r w:rsidR="004571E2"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cu medicul responsabil efectueaz</w:t>
            </w:r>
            <w:r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ă</w:t>
            </w:r>
            <w:r w:rsidR="004571E2"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manoperile diagn</w:t>
            </w:r>
            <w:r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os</w:t>
            </w:r>
            <w:r w:rsidR="004571E2"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tice şi curative necesare</w:t>
            </w:r>
            <w:r w:rsidRPr="0083024C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la pacienți.</w:t>
            </w:r>
          </w:p>
          <w:p w:rsidR="00C645F3" w:rsidRDefault="00C645F3" w:rsidP="0083024C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Confecționează proteze:</w:t>
            </w:r>
          </w:p>
          <w:p w:rsidR="00C645F3" w:rsidRPr="00C645F3" w:rsidRDefault="00C645F3" w:rsidP="00C645F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a) Metalice întreg turnate</w:t>
            </w:r>
            <w:r w:rsid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- 10</w:t>
            </w: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C645F3" w:rsidRPr="00C645F3" w:rsidRDefault="00C645F3" w:rsidP="00C645F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b) Acrilice și ceramice</w:t>
            </w:r>
            <w:r w:rsid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- 15</w:t>
            </w: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C645F3" w:rsidRPr="00C645F3" w:rsidRDefault="00C645F3" w:rsidP="00C645F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c) Metalo – ceramice</w:t>
            </w:r>
            <w:r w:rsid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- 10</w:t>
            </w: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C645F3" w:rsidRPr="00C645F3" w:rsidRDefault="00C645F3" w:rsidP="00C645F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d) Metalo – acrilice</w:t>
            </w:r>
            <w:r w:rsid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- 10</w:t>
            </w: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C645F3" w:rsidRPr="00F572B6" w:rsidRDefault="00C645F3" w:rsidP="00F572B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e) Metalo – fotopolimerice și compozite</w:t>
            </w:r>
            <w:r w:rsid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- 5</w:t>
            </w:r>
            <w:r w:rsidRPr="00C645F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4571E2" w:rsidRPr="00C645F3" w:rsidRDefault="00C645F3" w:rsidP="00C645F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Determinarea indicațiilor la tratamentul edentației parțiale cu punți dentare</w:t>
            </w: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Pregătire cavității bucale preprotetică și proprotetică: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a) determinarea indicațiilor către extracția rădăcinilor;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efectuarea echilibrării ocluzale;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c) indicații către devitalizarea dinților supuși preparării;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d) indicații către amprentarea coronară;</w:t>
            </w:r>
          </w:p>
          <w:p w:rsidR="004571E2" w:rsidRPr="00657B60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e) prepararea dinților limitrofi breșelor pentru elemente speciale de fixare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653B81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C645F3" w:rsidRDefault="0083024C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F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o-MO"/>
              </w:rPr>
              <w:t>Asistă medicul în depistarea simptomelor clinice</w:t>
            </w:r>
            <w:r w:rsidR="00C645F3" w:rsidRPr="00C645F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o-MO"/>
              </w:rPr>
              <w:t xml:space="preserve"> a disfuncției mandibulo – craniene</w:t>
            </w:r>
            <w:r w:rsidR="00576F6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o-MO"/>
              </w:rPr>
              <w:t xml:space="preserve"> la 5 pacienți</w:t>
            </w:r>
          </w:p>
        </w:tc>
        <w:tc>
          <w:tcPr>
            <w:tcW w:w="3544" w:type="dxa"/>
          </w:tcPr>
          <w:p w:rsidR="0083024C" w:rsidRPr="00C645F3" w:rsidRDefault="0083024C" w:rsidP="0083024C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45F3">
              <w:rPr>
                <w:rFonts w:ascii="Times New Roman" w:hAnsi="Times New Roman"/>
                <w:b/>
                <w:sz w:val="24"/>
                <w:szCs w:val="24"/>
              </w:rPr>
              <w:t>Disfuncția mandibularo-craniană.</w:t>
            </w:r>
          </w:p>
          <w:p w:rsidR="004571E2" w:rsidRPr="00C645F3" w:rsidRDefault="004571E2" w:rsidP="0083024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Depistarea simptomelor clinice;</w:t>
            </w:r>
          </w:p>
          <w:p w:rsidR="004571E2" w:rsidRDefault="004571E2" w:rsidP="00657B6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Argumentarea metodelor de examinare paraclinică;</w:t>
            </w:r>
          </w:p>
          <w:p w:rsidR="004571E2" w:rsidRDefault="004571E2" w:rsidP="00A7221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Argumentarea aplicării gutierelor, șlefuirea selectivă, metodelor de tratament protetic.</w:t>
            </w:r>
          </w:p>
          <w:p w:rsidR="004571E2" w:rsidRDefault="004571E2" w:rsidP="00B442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1E2" w:rsidRPr="00B4422F" w:rsidRDefault="004571E2" w:rsidP="00B44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C645F3" w:rsidRDefault="00C645F3" w:rsidP="00C645F3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 efectuează proba punților dentare conform cerințelor</w:t>
            </w:r>
            <w:r w:rsidR="00576F66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la 5 pacienți.</w:t>
            </w:r>
          </w:p>
        </w:tc>
        <w:tc>
          <w:tcPr>
            <w:tcW w:w="3544" w:type="dxa"/>
          </w:tcPr>
          <w:p w:rsidR="00C645F3" w:rsidRPr="00C645F3" w:rsidRDefault="00C645F3" w:rsidP="00C645F3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b/>
                <w:color w:val="000000"/>
                <w:spacing w:val="-16"/>
                <w:sz w:val="24"/>
                <w:szCs w:val="24"/>
              </w:rPr>
            </w:pPr>
            <w:r w:rsidRPr="00C645F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Proba punților dentare.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a) adaptarea marginală;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adaptarea ocluzală;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c) adaptarea proximală;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d) metode și materiale.</w:t>
            </w:r>
          </w:p>
          <w:p w:rsidR="004571E2" w:rsidRPr="00657B60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7B60" w:rsidRDefault="00C645F3" w:rsidP="00C645F3">
            <w:pPr>
              <w:widowControl w:val="0"/>
              <w:shd w:val="clear" w:color="auto" w:fill="FFFFFF"/>
              <w:tabs>
                <w:tab w:val="left" w:pos="367"/>
                <w:tab w:val="left" w:pos="5148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determină și efectuaează cimentărea a 10 – 15 proteze fixe;</w:t>
            </w:r>
          </w:p>
        </w:tc>
        <w:tc>
          <w:tcPr>
            <w:tcW w:w="3544" w:type="dxa"/>
          </w:tcPr>
          <w:p w:rsidR="00C645F3" w:rsidRPr="00C645F3" w:rsidRDefault="00C645F3" w:rsidP="00C645F3">
            <w:pPr>
              <w:widowControl w:val="0"/>
              <w:shd w:val="clear" w:color="auto" w:fill="FFFFFF"/>
              <w:tabs>
                <w:tab w:val="left" w:pos="367"/>
                <w:tab w:val="left" w:pos="5148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en-US"/>
              </w:rPr>
              <w:t>Tehnica cimentării protezelor dentare fixe.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C645F3" w:rsidRDefault="004571E2" w:rsidP="00C645F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alegerea cimentului și determinarea indicațiilor către folosirea lor.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c) complicații și profilaxie.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F572B6" w:rsidRDefault="00FB7ED7" w:rsidP="00657B60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FB7ED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o-MO"/>
              </w:rPr>
              <w:t>Asistă medicul la efectuarea lucrului curativ</w:t>
            </w:r>
            <w:r w:rsidR="00F572B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o-MO"/>
              </w:rPr>
              <w:t xml:space="preserve"> – 10 pacienți</w:t>
            </w:r>
          </w:p>
        </w:tc>
        <w:tc>
          <w:tcPr>
            <w:tcW w:w="3544" w:type="dxa"/>
          </w:tcPr>
          <w:p w:rsidR="004571E2" w:rsidRPr="00C645F3" w:rsidRDefault="00C645F3" w:rsidP="00C645F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/>
                <w:b/>
                <w:spacing w:val="-1"/>
                <w:sz w:val="24"/>
                <w:szCs w:val="24"/>
                <w:lang w:val="en-US"/>
              </w:rPr>
              <w:t>Determinarea indicațiilor către aplicarea implantelor în edentațiile reduse.</w:t>
            </w: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varietății implantelor aplicate;</w:t>
            </w:r>
          </w:p>
          <w:p w:rsidR="004571E2" w:rsidRPr="00381B3F" w:rsidRDefault="004571E2" w:rsidP="00657B6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1B3F">
              <w:rPr>
                <w:rFonts w:ascii="Times New Roman" w:hAnsi="Times New Roman"/>
                <w:sz w:val="24"/>
                <w:szCs w:val="24"/>
                <w:lang w:val="en-US"/>
              </w:rPr>
              <w:t>Cunoașterea particularităților confecționării protezelor fixe pe implante.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1E2" w:rsidRPr="00F572B6" w:rsidRDefault="004571E2" w:rsidP="00F572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64792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145BFA" w:rsidRDefault="004571E2" w:rsidP="00657B60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Anul II</w:t>
            </w:r>
            <w:r>
              <w:rPr>
                <w:b/>
                <w:sz w:val="28"/>
                <w:szCs w:val="28"/>
                <w:lang w:val="en-US"/>
              </w:rPr>
              <w:t xml:space="preserve"> (32,05 s</w:t>
            </w:r>
            <w:r>
              <w:rPr>
                <w:b/>
                <w:sz w:val="28"/>
                <w:szCs w:val="28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544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efectuează examenul clinic și paraclinic în edentația parțială întinsă.</w:t>
            </w:r>
          </w:p>
          <w:p w:rsidR="00FB7ED7" w:rsidRPr="00653B81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10 pacienți</w:t>
            </w:r>
          </w:p>
        </w:tc>
        <w:tc>
          <w:tcPr>
            <w:tcW w:w="3544" w:type="dxa"/>
          </w:tcPr>
          <w:p w:rsidR="00FB7ED7" w:rsidRPr="00A23567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pacing w:val="-16"/>
                <w:sz w:val="24"/>
                <w:szCs w:val="24"/>
                <w:lang w:val="fr-FR"/>
              </w:rPr>
            </w:pPr>
            <w:r w:rsidRPr="00FB7ED7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  <w:t>Examenul clinic și paraclinic în edentația parțială întinsă</w:t>
            </w:r>
            <w:r w:rsidRPr="00A2356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 xml:space="preserve"> (consecutivitatea examenului clinic și paraclinic de la anul I de studii).</w:t>
            </w:r>
          </w:p>
          <w:p w:rsidR="004571E2" w:rsidRPr="00FB7ED7" w:rsidRDefault="004571E2" w:rsidP="00FB7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Default="004571E2" w:rsidP="00653B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varietății breșelor prin aplicarea clasificărilor Kennedy, Kennedy – Applegate, Costa;</w:t>
            </w:r>
          </w:p>
          <w:p w:rsidR="004571E2" w:rsidRPr="00A23567" w:rsidRDefault="004571E2" w:rsidP="00653B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>Determinarea gradului de atrofie a cîmpului protetic după Lejoyeux;</w:t>
            </w:r>
          </w:p>
          <w:p w:rsidR="004571E2" w:rsidRDefault="004571E2" w:rsidP="00653B81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fibromucoasei după Liund, Supple;</w:t>
            </w:r>
          </w:p>
          <w:p w:rsidR="004571E2" w:rsidRDefault="004571E2" w:rsidP="00653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Determinarea prezenței, localizării și complicațiilor posibile la prezența torusului maxilar.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B7ED7" w:rsidRPr="00FB7ED7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s</w:t>
            </w:r>
            <w:r w:rsidRPr="00FB7ED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tabil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ește diagnosticul</w:t>
            </w:r>
            <w:r w:rsidRPr="00FB7ED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 xml:space="preserve"> în edentația parțială întinsă cu elementele componente la 10 – 20 pacienți.</w:t>
            </w:r>
          </w:p>
          <w:p w:rsidR="004571E2" w:rsidRPr="00653B81" w:rsidRDefault="004571E2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</w:tcPr>
          <w:p w:rsidR="00FB7ED7" w:rsidRPr="00FB7ED7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</w:pPr>
            <w:r w:rsidRPr="00FB7ED7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  <w:t xml:space="preserve">Stabilirea diagnosticului în edentația parțială întinsă </w:t>
            </w:r>
          </w:p>
          <w:p w:rsidR="004571E2" w:rsidRPr="00A23567" w:rsidRDefault="004571E2" w:rsidP="00FB7ED7">
            <w:pPr>
              <w:pStyle w:val="a4"/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</w:p>
        </w:tc>
        <w:tc>
          <w:tcPr>
            <w:tcW w:w="5103" w:type="dxa"/>
          </w:tcPr>
          <w:p w:rsidR="004571E2" w:rsidRPr="00653B81" w:rsidRDefault="004571E2" w:rsidP="00FB7ED7">
            <w:pPr>
              <w:pStyle w:val="a4"/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Default="00FB7ED7" w:rsidP="00653B81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kern w:val="28"/>
                <w:sz w:val="24"/>
                <w:szCs w:val="24"/>
                <w:lang w:val="en-US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determină indicațiile către confecționarea protezelor parțiale mobilizabile și scheletate </w:t>
            </w:r>
            <w:r w:rsidR="004571E2">
              <w:rPr>
                <w:rFonts w:ascii="Times New Roman" w:hAnsi="Times New Roman"/>
                <w:color w:val="000000"/>
                <w:kern w:val="28"/>
                <w:sz w:val="24"/>
                <w:szCs w:val="24"/>
                <w:lang w:val="en-US"/>
              </w:rPr>
              <w:t>la 10 pacienți, în dependență de tabloul clinic.</w:t>
            </w:r>
          </w:p>
          <w:p w:rsidR="00FB7ED7" w:rsidRPr="00FB7ED7" w:rsidRDefault="00FB7ED7" w:rsidP="00FB7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B7ED7">
              <w:rPr>
                <w:rFonts w:ascii="Times New Roman" w:hAnsi="Times New Roman"/>
                <w:sz w:val="24"/>
                <w:szCs w:val="24"/>
                <w:lang w:val="fr-FR"/>
              </w:rPr>
              <w:t>Obține amprente anatomice preliminare cu alginat la 20 pacienți;</w:t>
            </w:r>
          </w:p>
          <w:p w:rsidR="004571E2" w:rsidRPr="00F572B6" w:rsidRDefault="00FB7ED7" w:rsidP="00F572B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11"/>
                <w:kern w:val="2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Determină și înregistrează relațiile intermaxilare la 10 pacienți cu edentații întinse.</w:t>
            </w:r>
          </w:p>
        </w:tc>
        <w:tc>
          <w:tcPr>
            <w:tcW w:w="3544" w:type="dxa"/>
          </w:tcPr>
          <w:p w:rsidR="004571E2" w:rsidRPr="00FB7ED7" w:rsidRDefault="00FB7ED7" w:rsidP="00FB7E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kern w:val="28"/>
                <w:sz w:val="24"/>
                <w:szCs w:val="24"/>
                <w:lang w:val="en-US"/>
              </w:rPr>
              <w:t>Indicații</w:t>
            </w:r>
            <w:r w:rsidRPr="00FB7ED7">
              <w:rPr>
                <w:rFonts w:ascii="Times New Roman" w:hAnsi="Times New Roman"/>
                <w:b/>
                <w:color w:val="000000"/>
                <w:kern w:val="28"/>
                <w:sz w:val="24"/>
                <w:szCs w:val="24"/>
                <w:lang w:val="en-US"/>
              </w:rPr>
              <w:t xml:space="preserve"> către confecționarea protezelor parțiale mobilizabile și scheletate</w:t>
            </w:r>
          </w:p>
        </w:tc>
        <w:tc>
          <w:tcPr>
            <w:tcW w:w="5103" w:type="dxa"/>
          </w:tcPr>
          <w:p w:rsidR="004571E2" w:rsidRPr="00653B81" w:rsidRDefault="004571E2" w:rsidP="00653B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Confecționarea modelelor din ghips dur cu studiul lor în articulator;</w:t>
            </w:r>
          </w:p>
          <w:p w:rsidR="004571E2" w:rsidRPr="00653B81" w:rsidRDefault="004571E2" w:rsidP="00653B81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Documentarea pacienților în vederea dezavantajelor protezelor mobilizabile;</w:t>
            </w:r>
          </w:p>
          <w:p w:rsidR="004571E2" w:rsidRDefault="004571E2" w:rsidP="00653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3B81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645F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efectuează examenul clinic a </w:t>
            </w: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>10 pacienți cu edentație totală, alcătui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ește diagnosticul.</w:t>
            </w:r>
          </w:p>
        </w:tc>
        <w:tc>
          <w:tcPr>
            <w:tcW w:w="3544" w:type="dxa"/>
          </w:tcPr>
          <w:p w:rsidR="00FB7ED7" w:rsidRPr="00FB7ED7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</w:pPr>
            <w:r w:rsidRPr="00FB7ED7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fr-FR"/>
              </w:rPr>
              <w:t>Examenul clinic la pacienții cu edentație totală.</w:t>
            </w:r>
          </w:p>
          <w:p w:rsidR="004571E2" w:rsidRPr="00A23567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5103" w:type="dxa"/>
          </w:tcPr>
          <w:p w:rsidR="004571E2" w:rsidRDefault="004571E2" w:rsidP="00FB7E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>Examenul clinic pacienți</w:t>
            </w:r>
            <w:r w:rsidR="00FB7ED7">
              <w:rPr>
                <w:rFonts w:ascii="Times New Roman" w:hAnsi="Times New Roman"/>
                <w:sz w:val="24"/>
                <w:szCs w:val="24"/>
                <w:lang w:val="fr-FR"/>
              </w:rPr>
              <w:t>lor</w:t>
            </w: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cu edentație totală, alcătuirea diagnosticului și obținerea amprentei anatomice cu scopul confecționării lingurilor individuale.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145BFA" w:rsidRDefault="00FB7ED7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Împreună cu </w:t>
            </w:r>
            <w:r w:rsidR="00576F66">
              <w:rPr>
                <w:rFonts w:ascii="Times New Roman" w:hAnsi="Times New Roman"/>
                <w:sz w:val="24"/>
                <w:szCs w:val="24"/>
              </w:rPr>
              <w:t>medicul responsabil</w:t>
            </w:r>
            <w:r w:rsidR="00576F66" w:rsidRPr="00A2356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="00576F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formulează diagnosticul </w:t>
            </w:r>
            <w:r w:rsidR="00576F66" w:rsidRPr="00A23567">
              <w:rPr>
                <w:rFonts w:ascii="Times New Roman" w:hAnsi="Times New Roman"/>
                <w:sz w:val="24"/>
                <w:szCs w:val="24"/>
                <w:lang w:val="fr-FR"/>
              </w:rPr>
              <w:t>edentatului total cu folosirea clasificărilor Schroder și Koler la 20 de pacienți.</w:t>
            </w:r>
          </w:p>
        </w:tc>
        <w:tc>
          <w:tcPr>
            <w:tcW w:w="3544" w:type="dxa"/>
          </w:tcPr>
          <w:p w:rsidR="004571E2" w:rsidRPr="00FB7ED7" w:rsidRDefault="00FB7ED7" w:rsidP="00657B6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FB7ED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Formularea diagnosticului edentatului total</w:t>
            </w:r>
          </w:p>
        </w:tc>
        <w:tc>
          <w:tcPr>
            <w:tcW w:w="5103" w:type="dxa"/>
          </w:tcPr>
          <w:p w:rsidR="004571E2" w:rsidRDefault="00576F66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Efectuează examenul clinic și paraclinic la pacienții cu edentație totală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3B81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Împreună cu medicul responsabil</w:t>
            </w: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efectuează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proba lingurilor individuale cu aplicarea probelor Herbst la 10 pacienți cu edentație totală.</w:t>
            </w:r>
          </w:p>
        </w:tc>
        <w:tc>
          <w:tcPr>
            <w:tcW w:w="3544" w:type="dxa"/>
          </w:tcPr>
          <w:p w:rsidR="00FB7ED7" w:rsidRPr="00576F66" w:rsidRDefault="00FB7ED7" w:rsidP="00FB7ED7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pacing w:val="-11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Confecționarea lingurilor individuale</w:t>
            </w:r>
            <w:r w:rsidRPr="00576F66">
              <w:rPr>
                <w:rFonts w:ascii="Times New Roman" w:hAnsi="Times New Roman"/>
                <w:b/>
                <w:spacing w:val="-11"/>
                <w:sz w:val="24"/>
                <w:szCs w:val="24"/>
                <w:lang w:val="en-US"/>
              </w:rPr>
              <w:t>. Materiale și metode.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C46448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Împreună cu medicul responsabil efectuează amprentarea funcțională (compresivă, decompresivă) și diferențiată la 15 pacienți cu alegerea materialelor amprentare conform indicațiilor.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Amprentarea funcțională în edentațiile parțiale.</w:t>
            </w:r>
          </w:p>
          <w:p w:rsidR="004571E2" w:rsidRDefault="004571E2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Default="004571E2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576F66" w:rsidRDefault="00576F66" w:rsidP="00576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Împreună cu medicul responsabil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>etermin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ă</w:t>
            </w: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relațiil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intermaxilare centrice – 10 pacienți;</w:t>
            </w:r>
          </w:p>
          <w:p w:rsidR="00576F66" w:rsidRPr="00576F66" w:rsidRDefault="00576F66" w:rsidP="00576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fr-FR"/>
              </w:rPr>
              <w:t>Metoda determinării dimensiunii verticale de ocluzie anatomică, antropometrică, anatomo – funcțională  la 10 pacienți;</w:t>
            </w:r>
          </w:p>
          <w:p w:rsidR="00576F66" w:rsidRPr="00576F66" w:rsidRDefault="00576F66" w:rsidP="00576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fr-FR"/>
              </w:rPr>
              <w:t>Utilizarea arcului facial la 10 pacienți;</w:t>
            </w:r>
          </w:p>
          <w:p w:rsidR="004571E2" w:rsidRPr="00F572B6" w:rsidRDefault="00576F66" w:rsidP="00F57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fr-FR"/>
              </w:rPr>
              <w:t>Fixarea relațiilor centrice prin metoda fierbinte și rece la 10 pacienți.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Determinarea relațiilor intermaxilare centrice în edentația totală.</w:t>
            </w:r>
          </w:p>
          <w:p w:rsidR="004571E2" w:rsidRDefault="004571E2" w:rsidP="00576F6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653B81" w:rsidRDefault="004571E2" w:rsidP="00576F6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F572B6" w:rsidRDefault="00576F66" w:rsidP="00F572B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Împreună cu medicul responsabil participă la proba machetei  </w:t>
            </w:r>
            <w:r w:rsidRPr="00576F6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  <w:t>protezelor mobilizabile la 15 pacienți.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en-US"/>
              </w:rPr>
              <w:t>Proba machetei protezelor mobilizabile.</w:t>
            </w:r>
          </w:p>
          <w:p w:rsidR="004571E2" w:rsidRPr="00576F66" w:rsidRDefault="004571E2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fr-FR"/>
              </w:rPr>
            </w:pPr>
          </w:p>
        </w:tc>
        <w:tc>
          <w:tcPr>
            <w:tcW w:w="5103" w:type="dxa"/>
          </w:tcPr>
          <w:p w:rsidR="004571E2" w:rsidRPr="00653B81" w:rsidRDefault="004571E2" w:rsidP="00576F66">
            <w:pPr>
              <w:pStyle w:val="a4"/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C46448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>Împreună cu medicul responsabil participă la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aplicarea protezelor mobilizabile și corijarea lor – 20 pacienți.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9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en-US"/>
              </w:rPr>
              <w:t xml:space="preserve">Aplicarea protezelor mobilizabile pe cîmpul protetic.  </w:t>
            </w:r>
          </w:p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sz w:val="24"/>
                <w:szCs w:val="24"/>
                <w:lang w:val="en-US"/>
              </w:rPr>
              <w:t>Împreună cu medicul responsabil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stabilește metoda de înregistrare a contactelor dento – dentare.</w:t>
            </w:r>
          </w:p>
          <w:p w:rsidR="00576F66" w:rsidRPr="00653B81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 pacienți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Examenul clinic și paraclinic al pacienților cu afecțiuni ale paradontului.</w:t>
            </w:r>
          </w:p>
          <w:p w:rsidR="004571E2" w:rsidRPr="00A23567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>Metoda de înregistrare a contactelor dento – dentare cu hîrtie de articulare, folie de ceară, aplicarea metodei T – scan.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  <w:p w:rsidR="004571E2" w:rsidRPr="00BC2C17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576F66" w:rsidRPr="00576F66" w:rsidRDefault="00576F66" w:rsidP="00576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Împreună cu medicul responsabil efectuează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ș</w:t>
            </w:r>
            <w:r w:rsidRPr="00576F66">
              <w:rPr>
                <w:rFonts w:ascii="Times New Roman" w:hAnsi="Times New Roman"/>
                <w:sz w:val="24"/>
                <w:szCs w:val="24"/>
                <w:lang w:val="fr-FR"/>
              </w:rPr>
              <w:t>inarea provizorie prin aplicarea fibrelor de polietilenă, ceramice, sticlă cu fotopolimeri și compozite la 10 pacienți;</w:t>
            </w:r>
          </w:p>
          <w:p w:rsidR="004571E2" w:rsidRPr="00A23567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ș</w:t>
            </w:r>
            <w:r w:rsidRPr="00A23567">
              <w:rPr>
                <w:rFonts w:ascii="Times New Roman" w:hAnsi="Times New Roman"/>
                <w:sz w:val="24"/>
                <w:szCs w:val="24"/>
                <w:lang w:val="fr-FR"/>
              </w:rPr>
              <w:t>inarea permanentă cu proteze fixe și mobilizabile la 20 pacienți.</w:t>
            </w:r>
          </w:p>
        </w:tc>
        <w:tc>
          <w:tcPr>
            <w:tcW w:w="3544" w:type="dxa"/>
          </w:tcPr>
          <w:p w:rsidR="004571E2" w:rsidRPr="00576F66" w:rsidRDefault="00576F66" w:rsidP="00576F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576F6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Șlefuirea selectivă prin metoda Jankelson, Burlui.</w:t>
            </w:r>
          </w:p>
        </w:tc>
        <w:tc>
          <w:tcPr>
            <w:tcW w:w="5103" w:type="dxa"/>
          </w:tcPr>
          <w:p w:rsidR="004571E2" w:rsidRDefault="004571E2" w:rsidP="00653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64792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A23567" w:rsidRDefault="004571E2" w:rsidP="00653B81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Anul II</w:t>
            </w:r>
            <w:r>
              <w:rPr>
                <w:b/>
                <w:sz w:val="28"/>
                <w:szCs w:val="28"/>
                <w:lang w:val="en-US"/>
              </w:rPr>
              <w:t>I (31,41 s</w:t>
            </w:r>
            <w:r>
              <w:rPr>
                <w:b/>
                <w:sz w:val="28"/>
                <w:szCs w:val="28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544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Default="004571E2" w:rsidP="00657B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86387" w:rsidRPr="00F86387" w:rsidRDefault="00576F66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Examinarea pacien</w:t>
            </w: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ților cu abraziune pstologică-10 pacienți.</w:t>
            </w:r>
          </w:p>
          <w:p w:rsidR="00F86387" w:rsidRPr="00F86387" w:rsidRDefault="00576F66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387" w:rsidRPr="00F86387">
              <w:rPr>
                <w:rFonts w:ascii="Times New Roman" w:hAnsi="Times New Roman" w:cs="Times New Roman"/>
                <w:sz w:val="24"/>
                <w:szCs w:val="24"/>
              </w:rPr>
              <w:t xml:space="preserve">Prevenirea aspectului psiho-emoțional al pacienților cu forme cronice de disfuncție temporo-mandibulară asociate cu bruxism – 5 pacienți. 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Echilibrarea ocluzală prin șlefuirea selectivă – 5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Echilibrarea ocluzală prin intermediul gutierei – 5 pacienți.</w:t>
            </w:r>
          </w:p>
          <w:p w:rsidR="004571E2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22F">
              <w:rPr>
                <w:rFonts w:ascii="Times New Roman" w:hAnsi="Times New Roman" w:cs="Times New Roman"/>
                <w:sz w:val="24"/>
                <w:szCs w:val="24"/>
              </w:rPr>
              <w:t>Echilibrarea prerestaurativă și tratamentul disfuncțiilor temporo-mandibulare -5 pacienți.</w:t>
            </w:r>
          </w:p>
        </w:tc>
        <w:tc>
          <w:tcPr>
            <w:tcW w:w="3544" w:type="dxa"/>
          </w:tcPr>
          <w:p w:rsidR="00576F66" w:rsidRPr="00576F66" w:rsidRDefault="00576F66" w:rsidP="00576F66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</w:pPr>
            <w:r w:rsidRPr="00576F66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  <w:t>Abraziunea patologică a dinților. Etiologie, tabloul clinic, diagnostic</w:t>
            </w: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  <w:t xml:space="preserve"> </w:t>
            </w:r>
            <w:r w:rsidRPr="00576F66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  <w:t>și tratament.</w:t>
            </w:r>
          </w:p>
          <w:p w:rsidR="004571E2" w:rsidRPr="00B4422F" w:rsidRDefault="004571E2" w:rsidP="00576F6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F86387" w:rsidRDefault="004571E2" w:rsidP="00F863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Examinarea , stabilirea diagnosticului și planuli de tratament al pacienților  cu migrari dentare-10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Tratamentul protetic al migrarilor dentare – 10 pacienți.</w:t>
            </w:r>
          </w:p>
          <w:p w:rsidR="004571E2" w:rsidRPr="00F572B6" w:rsidRDefault="00F86387" w:rsidP="00F57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Tratamentul multidisciplinar al migrarilor dentare – 10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>Migrările dentare. Etiologie, tabloul clinic, diagnostic și tratament.</w:t>
            </w:r>
          </w:p>
          <w:p w:rsidR="004571E2" w:rsidRPr="00B4422F" w:rsidRDefault="004571E2" w:rsidP="00F8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Default="004571E2" w:rsidP="00F863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Examinarea , stabilirea diagnosticului și planuli de tratament al pacienților  cu sindromul disfuncțional-10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Tratamentul protetic de echilibrare ocluzală -5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</w:rPr>
              <w:t>Tratamentul fizio –terapeutic și curativ- profilactic-5 pacienți.</w:t>
            </w:r>
          </w:p>
          <w:p w:rsidR="004571E2" w:rsidRPr="00A2356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B4422F">
              <w:rPr>
                <w:rFonts w:ascii="Times New Roman" w:hAnsi="Times New Roman" w:cs="Times New Roman"/>
                <w:sz w:val="24"/>
                <w:szCs w:val="24"/>
              </w:rPr>
              <w:t>Metode de tratament de adiție – 5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Sindromul disfuncțional al sistemu</w:t>
            </w:r>
            <w:r w:rsidRPr="00F86387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lui stomatognat</w:t>
            </w:r>
            <w:r w:rsidRPr="00F86387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  <w:t>. Etiologie, tabloul clinic, diagnostic și tratament.</w:t>
            </w:r>
          </w:p>
          <w:p w:rsidR="004571E2" w:rsidRPr="00B4422F" w:rsidRDefault="004571E2" w:rsidP="00F8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71E2" w:rsidRPr="00B4422F" w:rsidRDefault="004571E2" w:rsidP="00F863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Examinarea pacienților cu leziuni a substratului osos și țesuturilor moi al sistemului stomatognat -10 pacienți. 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 protetic după consolidarea incorectă a maxilarelor – 10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 protetic  în prezența pseudoarticulațiilor  mandibulare – 5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 protetic în caz de microstomie – 5pacienți.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 protetic a contracturilor mandibulare – 5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Tratamentul protetic al leziunilor palatinale – 5 pacienți.</w:t>
            </w:r>
          </w:p>
          <w:p w:rsidR="004571E2" w:rsidRPr="00A2356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B442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Tratamentul cu proteze postrezecționale maxilofaciale - 5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  <w:t>Trauma aparatului dento-maxilar. Etiologie, tabloul clinic, diagnostic și tratament.</w:t>
            </w:r>
          </w:p>
          <w:p w:rsidR="004571E2" w:rsidRPr="00F86387" w:rsidRDefault="004571E2" w:rsidP="00F8638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103" w:type="dxa"/>
          </w:tcPr>
          <w:p w:rsidR="004571E2" w:rsidRPr="00B4422F" w:rsidRDefault="004571E2" w:rsidP="00F572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Examinarea clinică și paraclinică a pacienților cu anomalii dento-maxilare -10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Explorarea radiologică, teleradiogarfică -10 pacienți.</w:t>
            </w:r>
          </w:p>
          <w:p w:rsidR="00F86387" w:rsidRPr="00F86387" w:rsidRDefault="00F86387" w:rsidP="00F863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Tratamentul ortodonto – protetic a pacienților cu anomalii dento-maxilare – 10 pacienți.  </w:t>
            </w:r>
          </w:p>
          <w:p w:rsidR="004571E2" w:rsidRPr="00F86387" w:rsidRDefault="00F86387" w:rsidP="00F86387">
            <w:pPr>
              <w:rPr>
                <w:rFonts w:ascii="Times New Roman" w:hAnsi="Times New Roman"/>
                <w:sz w:val="24"/>
                <w:szCs w:val="24"/>
              </w:rPr>
            </w:pPr>
            <w:r w:rsidRPr="00F86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 multidisciplinar  -5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fr-FR"/>
              </w:rPr>
              <w:t xml:space="preserve">Anomaliile dento - maxilare la adulți. </w:t>
            </w:r>
            <w:r w:rsidRPr="00F86387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  <w:t>Etiologie, tabloul clinic, diagnostic și tratament.</w:t>
            </w:r>
          </w:p>
          <w:p w:rsidR="004571E2" w:rsidRPr="00B4422F" w:rsidRDefault="004571E2" w:rsidP="00F863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B4422F" w:rsidRDefault="004571E2" w:rsidP="00F863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3B81" w:rsidRDefault="00BE42A4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Determinarea indicațiilor și contraindicațiilor la aplicarea implantelor dentare – 10 pacienți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  <w:t>Implantele dentare. Clasificări și indicații.</w:t>
            </w:r>
          </w:p>
          <w:p w:rsidR="004571E2" w:rsidRPr="004551B2" w:rsidRDefault="004571E2" w:rsidP="00F86387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Determinarea elementelor componente ale sistemelor implantare.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Analiza comparativă a tipurilor de implante în funcţie de raportul cu patul osos.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Analiza comparativă a tipurilor de implante în funcţie de structură.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Analiza comparativă a tipurilor de implante în funcţie de modalitatea aplicării.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Determinarea indicaţiilor pentru aplicarea implantelor dentare.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Determinarea contraindicaţiilor pentru aplicarea implantelor dentare.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Determinarea indicaţiilor pentru aplicarea implantelor dentare.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Stabilirea factorilor de risc sistemici în implantologia orală.structură.</w:t>
            </w:r>
          </w:p>
          <w:p w:rsidR="004571E2" w:rsidRDefault="004571E2" w:rsidP="00653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Stabilirea factorilor de risc locali în implantologia orală.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A23567" w:rsidRDefault="00BE42A4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Alegerea opțiunilor protetice pentru diferite tipuri de proteze și primirea amprentei după tehnica lingurii deschise și închise la 10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fr-FR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en-US"/>
              </w:rPr>
              <w:t>Tipuri de prote</w:t>
            </w:r>
            <w:r w:rsidRPr="00F8638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fr-FR"/>
              </w:rPr>
              <w:t xml:space="preserve">ze dentare pe implante. </w:t>
            </w:r>
          </w:p>
          <w:p w:rsidR="004571E2" w:rsidRPr="004551B2" w:rsidRDefault="004571E2" w:rsidP="00F86387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Alegerea opţiunilor protetice pentru proteze fixe implanto-purtate.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Alegerea opţiunilor protetice pentru proteze mobilizabile implanto-purtate.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Alegerea opţiunilor protetice pentru proteze hibride implanto-purtate.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Alegerea opţiunilor protetice în cadrul conexiunilor dento-implantare.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Primirea amprentei după tehnica lingurii deschise.</w:t>
            </w:r>
          </w:p>
          <w:p w:rsidR="004571E2" w:rsidRPr="004551B2" w:rsidRDefault="004571E2" w:rsidP="00653B8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Primirea amprentei după tehnica lingurii închise.</w:t>
            </w:r>
          </w:p>
          <w:p w:rsidR="004571E2" w:rsidRDefault="004571E2" w:rsidP="00653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551B2">
              <w:rPr>
                <w:rFonts w:ascii="Times New Roman" w:hAnsi="Times New Roman"/>
                <w:sz w:val="24"/>
                <w:szCs w:val="24"/>
                <w:lang w:val="en-US"/>
              </w:rPr>
              <w:t>Montarea şi demontarea elementelor componente ale implantelor demontabile.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3B81" w:rsidRDefault="00BE42A4" w:rsidP="00F86387">
            <w:pPr>
              <w:widowControl w:val="0"/>
              <w:shd w:val="clear" w:color="auto" w:fill="FFFFFF"/>
              <w:tabs>
                <w:tab w:val="left" w:pos="360"/>
                <w:tab w:val="left" w:pos="648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Efectuarea tratamentului protetic tranzitoriu și de urgență la 10 pacienți.</w:t>
            </w:r>
          </w:p>
        </w:tc>
        <w:tc>
          <w:tcPr>
            <w:tcW w:w="3544" w:type="dxa"/>
          </w:tcPr>
          <w:p w:rsidR="00F86387" w:rsidRPr="00F86387" w:rsidRDefault="00F86387" w:rsidP="00F86387">
            <w:pPr>
              <w:widowControl w:val="0"/>
              <w:shd w:val="clear" w:color="auto" w:fill="FFFFFF"/>
              <w:tabs>
                <w:tab w:val="left" w:pos="360"/>
                <w:tab w:val="left" w:pos="648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F86387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Tratamentul protetic</w:t>
            </w:r>
            <w:r w:rsidR="00BE42A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Pr="00F86387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tranzitoriu</w:t>
            </w:r>
            <w:r w:rsidR="00BE42A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Pr="00F86387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 xml:space="preserve">și de urgență.   </w:t>
            </w:r>
          </w:p>
          <w:p w:rsidR="004571E2" w:rsidRPr="00653B81" w:rsidRDefault="004571E2" w:rsidP="00F86387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653B81" w:rsidRDefault="004571E2" w:rsidP="00653B81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Caracteristica modificărilor morfologice ale cîmpului protetic după tratamentul protetic. </w:t>
            </w:r>
          </w:p>
          <w:p w:rsidR="004571E2" w:rsidRPr="00653B81" w:rsidRDefault="004571E2" w:rsidP="00653B81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Sistematizarea situaţiilor clinice considerate de risc şi tehnologiile tratamentului tranzitoriu şi de urgenţă. Pronosticul.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F572B6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653B81" w:rsidRDefault="00BE42A4" w:rsidP="00BE42A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Tratarea cazurilor clinice a afecțiunilor provocate de materialele utilizate în protetica dentară – 10 pacienți.</w:t>
            </w:r>
          </w:p>
        </w:tc>
        <w:tc>
          <w:tcPr>
            <w:tcW w:w="3544" w:type="dxa"/>
          </w:tcPr>
          <w:p w:rsidR="00BE42A4" w:rsidRPr="00BE42A4" w:rsidRDefault="00BE42A4" w:rsidP="00BE42A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lang w:val="en-US"/>
              </w:rPr>
            </w:pPr>
            <w:r w:rsidRPr="00BE42A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Diagnosticul și tratamentul afecțiunilor provocate de materialele utilizate în protetica dentară.</w:t>
            </w:r>
          </w:p>
          <w:p w:rsidR="004571E2" w:rsidRPr="00F86387" w:rsidRDefault="004571E2" w:rsidP="00F863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4571E2" w:rsidRPr="00653B81" w:rsidRDefault="004571E2" w:rsidP="00653B8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Materialele dentare. </w:t>
            </w: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Clasificări. Componente. </w:t>
            </w:r>
          </w:p>
          <w:p w:rsidR="004571E2" w:rsidRPr="00653B81" w:rsidRDefault="004571E2" w:rsidP="00653B8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Stomatitele toxice provocate de materialele metalice şi nemetalice. Simptome clinice. Diagnosticul diferenţial. Metode de tratament.</w:t>
            </w:r>
            <w:r w:rsidRPr="00653B8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 </w:t>
            </w:r>
          </w:p>
          <w:p w:rsidR="004571E2" w:rsidRPr="00653B81" w:rsidRDefault="004571E2" w:rsidP="00653B8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Stomatite alergice. Simptome clinice. Diagnosticul diferenţial. Tratamentul. </w:t>
            </w:r>
          </w:p>
          <w:p w:rsidR="004571E2" w:rsidRPr="00653B81" w:rsidRDefault="004571E2" w:rsidP="00653B8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3B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Galvanoza. Candidoza. Simptome clinice. Diagnosticul diferenţial. Tratamentul.</w:t>
            </w:r>
          </w:p>
        </w:tc>
        <w:tc>
          <w:tcPr>
            <w:tcW w:w="2551" w:type="dxa"/>
          </w:tcPr>
          <w:p w:rsidR="004571E2" w:rsidRPr="00653B81" w:rsidRDefault="004571E2" w:rsidP="00653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B442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  <w:p w:rsidR="004571E2" w:rsidRPr="00BC2C17" w:rsidRDefault="004571E2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4571E2" w:rsidRPr="00B21195" w:rsidTr="00F572B6">
        <w:tc>
          <w:tcPr>
            <w:tcW w:w="236" w:type="dxa"/>
          </w:tcPr>
          <w:p w:rsidR="004571E2" w:rsidRDefault="004571E2" w:rsidP="00A72215">
            <w:pPr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:rsidR="004571E2" w:rsidRPr="00590244" w:rsidRDefault="00BE42A4" w:rsidP="00590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Depistarea și înregistrarea cazurilor de urgență în protetica dentară la 10 pacienți</w:t>
            </w:r>
          </w:p>
          <w:p w:rsidR="004571E2" w:rsidRDefault="004571E2" w:rsidP="00653B8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4571E2" w:rsidRPr="00BE42A4" w:rsidRDefault="00BE42A4" w:rsidP="00BE42A4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42A4">
              <w:rPr>
                <w:rFonts w:ascii="Times New Roman" w:hAnsi="Times New Roman" w:cs="Times New Roman"/>
                <w:b/>
                <w:sz w:val="24"/>
                <w:szCs w:val="24"/>
              </w:rPr>
              <w:t>Urgențe în protetica dentară.</w:t>
            </w:r>
          </w:p>
        </w:tc>
        <w:tc>
          <w:tcPr>
            <w:tcW w:w="5103" w:type="dxa"/>
          </w:tcPr>
          <w:p w:rsidR="004571E2" w:rsidRDefault="004571E2" w:rsidP="00C33200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Urgențe în timpul obținerii amprentelor.</w:t>
            </w:r>
          </w:p>
          <w:p w:rsidR="004571E2" w:rsidRDefault="004571E2" w:rsidP="00C33200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Leziunile țesuturilor moi în timpul preparării țesuturilor dure ale dinților.</w:t>
            </w:r>
          </w:p>
          <w:p w:rsidR="004571E2" w:rsidRDefault="004571E2" w:rsidP="00C33200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Traumatismele cu punți dentare fixe.</w:t>
            </w:r>
          </w:p>
          <w:p w:rsidR="004571E2" w:rsidRDefault="004571E2" w:rsidP="00C33200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Traumatismele cu ajutorul protezelor mobilizabile acrilice parțiale, totale, scheletate fracturate.</w:t>
            </w:r>
          </w:p>
          <w:p w:rsidR="004571E2" w:rsidRPr="00653B81" w:rsidRDefault="004571E2" w:rsidP="0059024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4571E2" w:rsidRPr="00653B81" w:rsidRDefault="004571E2" w:rsidP="005902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sine-stătător</w:t>
            </w:r>
          </w:p>
          <w:p w:rsidR="004571E2" w:rsidRPr="00653B81" w:rsidRDefault="004571E2" w:rsidP="00F57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Sub conducerea responsabilului universitar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 institu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ional de reziden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ț</w:t>
            </w:r>
            <w:r w:rsidRPr="00653B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iat</w:t>
            </w:r>
          </w:p>
        </w:tc>
      </w:tr>
    </w:tbl>
    <w:p w:rsidR="0020769D" w:rsidRDefault="0020769D" w:rsidP="008852A6">
      <w:pPr>
        <w:rPr>
          <w:sz w:val="28"/>
          <w:szCs w:val="28"/>
          <w:lang w:val="en-US"/>
        </w:rPr>
      </w:pPr>
    </w:p>
    <w:p w:rsidR="00AC7AE5" w:rsidRDefault="008852A6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90244">
        <w:rPr>
          <w:rFonts w:ascii="Times New Roman" w:hAnsi="Times New Roman" w:cs="Times New Roman"/>
          <w:sz w:val="28"/>
          <w:szCs w:val="28"/>
          <w:lang w:val="en-US"/>
        </w:rPr>
        <w:t xml:space="preserve">Şef catedra </w:t>
      </w:r>
      <w:r w:rsidR="00624CB3" w:rsidRPr="00590244">
        <w:rPr>
          <w:rFonts w:ascii="Times New Roman" w:hAnsi="Times New Roman" w:cs="Times New Roman"/>
          <w:sz w:val="28"/>
          <w:szCs w:val="28"/>
          <w:lang w:val="en-US"/>
        </w:rPr>
        <w:t>Stomatologie Ortopedică ”I. Postolachi”,</w:t>
      </w:r>
    </w:p>
    <w:p w:rsidR="008852A6" w:rsidRPr="00590244" w:rsidRDefault="00624CB3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90244">
        <w:rPr>
          <w:rFonts w:ascii="Times New Roman" w:hAnsi="Times New Roman" w:cs="Times New Roman"/>
          <w:sz w:val="28"/>
          <w:szCs w:val="28"/>
          <w:lang w:val="en-US"/>
        </w:rPr>
        <w:t xml:space="preserve"> dr. în șt. med., conf. univ.                                             </w:t>
      </w:r>
      <w:r w:rsidR="00AC7AE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</w:t>
      </w:r>
      <w:r w:rsidRPr="00590244">
        <w:rPr>
          <w:rFonts w:ascii="Times New Roman" w:hAnsi="Times New Roman" w:cs="Times New Roman"/>
          <w:sz w:val="28"/>
          <w:szCs w:val="28"/>
          <w:lang w:val="en-US"/>
        </w:rPr>
        <w:t xml:space="preserve"> O. Solomon</w:t>
      </w:r>
    </w:p>
    <w:p w:rsidR="00AC7AE5" w:rsidRDefault="00AC7AE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46DE3" w:rsidRPr="005C5B5E" w:rsidRDefault="008852A6">
      <w:pPr>
        <w:rPr>
          <w:sz w:val="28"/>
          <w:szCs w:val="28"/>
          <w:lang w:val="en-US"/>
        </w:rPr>
      </w:pPr>
      <w:r w:rsidRPr="00590244">
        <w:rPr>
          <w:rFonts w:ascii="Times New Roman" w:hAnsi="Times New Roman" w:cs="Times New Roman"/>
          <w:sz w:val="28"/>
          <w:szCs w:val="28"/>
          <w:lang w:val="en-US"/>
        </w:rPr>
        <w:t>Şef studii rezidenţi</w:t>
      </w:r>
      <w:r w:rsidR="00296CA8" w:rsidRPr="00590244">
        <w:rPr>
          <w:rFonts w:ascii="Times New Roman" w:hAnsi="Times New Roman" w:cs="Times New Roman"/>
          <w:sz w:val="28"/>
          <w:szCs w:val="28"/>
          <w:lang w:val="en-US"/>
        </w:rPr>
        <w:t>, dr. în șt. med., conf. univ.                                                                                                    V. Guțuțui</w:t>
      </w:r>
    </w:p>
    <w:sectPr w:rsidR="00746DE3" w:rsidRPr="005C5B5E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B9C" w:rsidRDefault="00D70B9C" w:rsidP="0020769D">
      <w:pPr>
        <w:spacing w:after="0" w:line="240" w:lineRule="auto"/>
      </w:pPr>
      <w:r>
        <w:separator/>
      </w:r>
    </w:p>
  </w:endnote>
  <w:endnote w:type="continuationSeparator" w:id="1">
    <w:p w:rsidR="00D70B9C" w:rsidRDefault="00D70B9C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B9C" w:rsidRDefault="00D70B9C" w:rsidP="0020769D">
      <w:pPr>
        <w:spacing w:after="0" w:line="240" w:lineRule="auto"/>
      </w:pPr>
      <w:r>
        <w:separator/>
      </w:r>
    </w:p>
  </w:footnote>
  <w:footnote w:type="continuationSeparator" w:id="1">
    <w:p w:rsidR="00D70B9C" w:rsidRDefault="00D70B9C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237" w:type="dxa"/>
      <w:tblInd w:w="-497" w:type="dxa"/>
      <w:tblLayout w:type="fixed"/>
      <w:tblCellMar>
        <w:left w:w="70" w:type="dxa"/>
        <w:right w:w="70" w:type="dxa"/>
      </w:tblCellMar>
      <w:tblLook w:val="04A0"/>
    </w:tblPr>
    <w:tblGrid>
      <w:gridCol w:w="1557"/>
      <w:gridCol w:w="10350"/>
      <w:gridCol w:w="2070"/>
      <w:gridCol w:w="1260"/>
    </w:tblGrid>
    <w:tr w:rsidR="0020769D" w:rsidTr="00F572B6">
      <w:trPr>
        <w:cantSplit/>
        <w:trHeight w:val="390"/>
        <w:tblHeader/>
      </w:trPr>
      <w:tc>
        <w:tcPr>
          <w:tcW w:w="155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20769D" w:rsidP="00AE3719">
          <w:pPr>
            <w:pStyle w:val="a7"/>
            <w:rPr>
              <w:rFonts w:ascii="Arial" w:hAnsi="Arial" w:cs="Arial"/>
            </w:rPr>
          </w:pPr>
          <w:r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20769D" w:rsidRDefault="0020769D" w:rsidP="00AE3719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Default="0020769D" w:rsidP="00E94EB3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 xml:space="preserve">Volumului asistenței medicale acordate de medicii rezidenți și limitele de competență SPECIALITATEA </w:t>
          </w:r>
          <w:r w:rsidR="00E94EB3">
            <w:rPr>
              <w:rFonts w:cstheme="minorHAnsi"/>
              <w:sz w:val="28"/>
              <w:szCs w:val="28"/>
              <w:lang w:val="ro-MO"/>
            </w:rPr>
            <w:t>PROTETICĂ DENTARĂ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F572B6">
      <w:trPr>
        <w:cantSplit/>
        <w:trHeight w:val="360"/>
        <w:tblHeader/>
      </w:trPr>
      <w:tc>
        <w:tcPr>
          <w:tcW w:w="155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F572B6">
      <w:trPr>
        <w:cantSplit/>
        <w:trHeight w:val="512"/>
        <w:tblHeader/>
      </w:trPr>
      <w:tc>
        <w:tcPr>
          <w:tcW w:w="155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777F7D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777F7D">
            <w:rPr>
              <w:rFonts w:ascii="Arial" w:hAnsi="Arial"/>
            </w:rPr>
            <w:fldChar w:fldCharType="separate"/>
          </w:r>
          <w:r w:rsidR="00D70B9C">
            <w:rPr>
              <w:rFonts w:ascii="Arial" w:hAnsi="Arial"/>
              <w:noProof/>
            </w:rPr>
            <w:t>1</w:t>
          </w:r>
          <w:r w:rsidR="00777F7D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D70B9C" w:rsidRPr="00D70B9C">
              <w:rPr>
                <w:rFonts w:ascii="Arial" w:hAnsi="Arial"/>
                <w:noProof/>
              </w:rPr>
              <w:t>1</w:t>
            </w:r>
          </w:fldSimple>
        </w:p>
      </w:tc>
    </w:tr>
  </w:tbl>
  <w:p w:rsidR="0020769D" w:rsidRDefault="002076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B4EEA"/>
    <w:multiLevelType w:val="hybridMultilevel"/>
    <w:tmpl w:val="E2C8B502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E1C0E"/>
    <w:multiLevelType w:val="hybridMultilevel"/>
    <w:tmpl w:val="FFDEB58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FE0957"/>
    <w:multiLevelType w:val="hybridMultilevel"/>
    <w:tmpl w:val="E8C8FDA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27B38"/>
    <w:multiLevelType w:val="hybridMultilevel"/>
    <w:tmpl w:val="D8D4F1F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B1257"/>
    <w:multiLevelType w:val="hybridMultilevel"/>
    <w:tmpl w:val="97D080E2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5075F"/>
    <w:multiLevelType w:val="hybridMultilevel"/>
    <w:tmpl w:val="001A1CC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940A4"/>
    <w:multiLevelType w:val="hybridMultilevel"/>
    <w:tmpl w:val="DFD0B6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54801"/>
    <w:multiLevelType w:val="hybridMultilevel"/>
    <w:tmpl w:val="7324CFD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D41A5"/>
    <w:multiLevelType w:val="hybridMultilevel"/>
    <w:tmpl w:val="3956E36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A5CE8"/>
    <w:multiLevelType w:val="hybridMultilevel"/>
    <w:tmpl w:val="DC3EB02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506B45"/>
    <w:multiLevelType w:val="hybridMultilevel"/>
    <w:tmpl w:val="28127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06108"/>
    <w:multiLevelType w:val="hybridMultilevel"/>
    <w:tmpl w:val="65561152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B0D66"/>
    <w:multiLevelType w:val="hybridMultilevel"/>
    <w:tmpl w:val="4358FF9E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65B49"/>
    <w:multiLevelType w:val="hybridMultilevel"/>
    <w:tmpl w:val="4D484ABC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0D68AB"/>
    <w:multiLevelType w:val="hybridMultilevel"/>
    <w:tmpl w:val="619E7CE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0653F"/>
    <w:multiLevelType w:val="hybridMultilevel"/>
    <w:tmpl w:val="D6806C1E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8E50A3"/>
    <w:multiLevelType w:val="hybridMultilevel"/>
    <w:tmpl w:val="6434AE28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9209C4"/>
    <w:multiLevelType w:val="hybridMultilevel"/>
    <w:tmpl w:val="C2141D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124E7"/>
    <w:multiLevelType w:val="hybridMultilevel"/>
    <w:tmpl w:val="F4A4E82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23"/>
  </w:num>
  <w:num w:numId="5">
    <w:abstractNumId w:val="6"/>
  </w:num>
  <w:num w:numId="6">
    <w:abstractNumId w:val="7"/>
  </w:num>
  <w:num w:numId="7">
    <w:abstractNumId w:val="13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1"/>
  </w:num>
  <w:num w:numId="13">
    <w:abstractNumId w:val="19"/>
  </w:num>
  <w:num w:numId="14">
    <w:abstractNumId w:val="17"/>
  </w:num>
  <w:num w:numId="15">
    <w:abstractNumId w:val="0"/>
  </w:num>
  <w:num w:numId="16">
    <w:abstractNumId w:val="3"/>
  </w:num>
  <w:num w:numId="17">
    <w:abstractNumId w:val="22"/>
  </w:num>
  <w:num w:numId="18">
    <w:abstractNumId w:val="18"/>
  </w:num>
  <w:num w:numId="19">
    <w:abstractNumId w:val="5"/>
  </w:num>
  <w:num w:numId="20">
    <w:abstractNumId w:val="11"/>
  </w:num>
  <w:num w:numId="21">
    <w:abstractNumId w:val="15"/>
  </w:num>
  <w:num w:numId="22">
    <w:abstractNumId w:val="4"/>
  </w:num>
  <w:num w:numId="23">
    <w:abstractNumId w:val="2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037661"/>
    <w:rsid w:val="000B47A1"/>
    <w:rsid w:val="00115EA9"/>
    <w:rsid w:val="00167E64"/>
    <w:rsid w:val="00186531"/>
    <w:rsid w:val="001A723B"/>
    <w:rsid w:val="001C41CB"/>
    <w:rsid w:val="0020769D"/>
    <w:rsid w:val="00272EC4"/>
    <w:rsid w:val="0028561D"/>
    <w:rsid w:val="00296CA8"/>
    <w:rsid w:val="0032216A"/>
    <w:rsid w:val="00345525"/>
    <w:rsid w:val="00441496"/>
    <w:rsid w:val="00446506"/>
    <w:rsid w:val="004571E2"/>
    <w:rsid w:val="004C391B"/>
    <w:rsid w:val="005079FA"/>
    <w:rsid w:val="00531DE9"/>
    <w:rsid w:val="00540C65"/>
    <w:rsid w:val="005729E4"/>
    <w:rsid w:val="00573018"/>
    <w:rsid w:val="005734F8"/>
    <w:rsid w:val="00576F66"/>
    <w:rsid w:val="00590244"/>
    <w:rsid w:val="005C5B5E"/>
    <w:rsid w:val="00624CB3"/>
    <w:rsid w:val="00627A15"/>
    <w:rsid w:val="00647925"/>
    <w:rsid w:val="00653B81"/>
    <w:rsid w:val="00657B60"/>
    <w:rsid w:val="006915CE"/>
    <w:rsid w:val="006928E5"/>
    <w:rsid w:val="006E3DA3"/>
    <w:rsid w:val="00746DE3"/>
    <w:rsid w:val="00777F7D"/>
    <w:rsid w:val="0083024C"/>
    <w:rsid w:val="008852A6"/>
    <w:rsid w:val="008A5299"/>
    <w:rsid w:val="008D3F5F"/>
    <w:rsid w:val="009561B9"/>
    <w:rsid w:val="009669E0"/>
    <w:rsid w:val="009B086A"/>
    <w:rsid w:val="00A22650"/>
    <w:rsid w:val="00AC7AE5"/>
    <w:rsid w:val="00AF7EE6"/>
    <w:rsid w:val="00B21195"/>
    <w:rsid w:val="00B4422F"/>
    <w:rsid w:val="00B60C14"/>
    <w:rsid w:val="00B641B5"/>
    <w:rsid w:val="00BB4838"/>
    <w:rsid w:val="00BB71DF"/>
    <w:rsid w:val="00BC1F2A"/>
    <w:rsid w:val="00BE42A4"/>
    <w:rsid w:val="00BE7A2F"/>
    <w:rsid w:val="00C25721"/>
    <w:rsid w:val="00C33200"/>
    <w:rsid w:val="00C36D32"/>
    <w:rsid w:val="00C621FD"/>
    <w:rsid w:val="00C645F3"/>
    <w:rsid w:val="00C81DC6"/>
    <w:rsid w:val="00C92FF5"/>
    <w:rsid w:val="00D70B9C"/>
    <w:rsid w:val="00DF576E"/>
    <w:rsid w:val="00E369BC"/>
    <w:rsid w:val="00E440C2"/>
    <w:rsid w:val="00E718E3"/>
    <w:rsid w:val="00E71DA4"/>
    <w:rsid w:val="00E94EB3"/>
    <w:rsid w:val="00E95988"/>
    <w:rsid w:val="00EC2144"/>
    <w:rsid w:val="00EC69F2"/>
    <w:rsid w:val="00F36FA6"/>
    <w:rsid w:val="00F572B6"/>
    <w:rsid w:val="00F752BB"/>
    <w:rsid w:val="00F86387"/>
    <w:rsid w:val="00FB7ED7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F5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99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semiHidden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99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semiHidden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A2351-75D0-4C5E-B008-91648D16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16</Pages>
  <Words>2638</Words>
  <Characters>15041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2016-01-26T10:23:00Z</cp:lastPrinted>
  <dcterms:created xsi:type="dcterms:W3CDTF">2016-01-25T08:47:00Z</dcterms:created>
  <dcterms:modified xsi:type="dcterms:W3CDTF">2016-01-26T10:23:00Z</dcterms:modified>
</cp:coreProperties>
</file>